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96C" w:rsidRPr="00130E4A" w:rsidRDefault="002C396C" w:rsidP="002C396C">
      <w:pPr>
        <w:tabs>
          <w:tab w:val="left" w:pos="1440"/>
          <w:tab w:val="left" w:pos="5040"/>
          <w:tab w:val="left" w:pos="5760"/>
        </w:tabs>
        <w:spacing w:before="200" w:line="240" w:lineRule="exact"/>
        <w:jc w:val="both"/>
        <w:rPr>
          <w:rFonts w:ascii="Arial" w:hAnsi="Arial" w:cs="Arial"/>
          <w:b/>
          <w:bCs/>
          <w:sz w:val="22"/>
          <w:szCs w:val="22"/>
          <w:lang w:val="es-CR"/>
        </w:rPr>
      </w:pPr>
      <w:r w:rsidRPr="00CA45CA">
        <w:rPr>
          <w:rFonts w:ascii="Arial" w:hAnsi="Arial" w:cs="Arial"/>
          <w:sz w:val="22"/>
          <w:szCs w:val="22"/>
          <w:lang w:val="es-CR"/>
        </w:rPr>
        <w:t>PARA:</w:t>
      </w:r>
      <w:r w:rsidRPr="00CA45CA">
        <w:rPr>
          <w:rFonts w:ascii="Arial" w:hAnsi="Arial" w:cs="Arial"/>
          <w:sz w:val="22"/>
          <w:szCs w:val="22"/>
          <w:lang w:val="es-CR"/>
        </w:rPr>
        <w:tab/>
      </w:r>
      <w:r>
        <w:rPr>
          <w:rFonts w:ascii="Arial" w:hAnsi="Arial" w:cs="Arial"/>
          <w:b/>
          <w:bCs/>
          <w:sz w:val="22"/>
          <w:szCs w:val="22"/>
          <w:lang w:val="es-CR"/>
        </w:rPr>
        <w:t xml:space="preserve">XXXX   </w:t>
      </w:r>
      <w:proofErr w:type="gramStart"/>
      <w:r>
        <w:rPr>
          <w:rFonts w:ascii="Arial" w:hAnsi="Arial" w:cs="Arial"/>
          <w:b/>
          <w:bCs/>
          <w:sz w:val="22"/>
          <w:szCs w:val="22"/>
          <w:lang w:val="es-CR"/>
        </w:rPr>
        <w:t>XXXXXXXXXX  XXXXXXXXX</w:t>
      </w:r>
      <w:proofErr w:type="gramEnd"/>
    </w:p>
    <w:p w:rsidR="002C396C" w:rsidRPr="008B1CC6" w:rsidRDefault="002C396C" w:rsidP="002C396C">
      <w:pPr>
        <w:tabs>
          <w:tab w:val="left" w:pos="1440"/>
          <w:tab w:val="left" w:pos="5040"/>
          <w:tab w:val="left" w:pos="5760"/>
        </w:tabs>
        <w:spacing w:after="120" w:line="360" w:lineRule="auto"/>
        <w:jc w:val="both"/>
        <w:rPr>
          <w:rFonts w:ascii="Arial" w:hAnsi="Arial" w:cs="Arial"/>
          <w:sz w:val="22"/>
          <w:szCs w:val="22"/>
          <w:lang w:val="es-CR"/>
        </w:rPr>
      </w:pPr>
      <w:r w:rsidRPr="008B1CC6">
        <w:rPr>
          <w:rFonts w:ascii="Arial" w:hAnsi="Arial" w:cs="Arial"/>
          <w:sz w:val="22"/>
          <w:szCs w:val="22"/>
          <w:lang w:val="es-CR"/>
        </w:rPr>
        <w:tab/>
        <w:t>Jefe Oficina</w:t>
      </w:r>
      <w:bookmarkStart w:id="0" w:name="_GoBack"/>
      <w:bookmarkEnd w:id="0"/>
      <w:r w:rsidRPr="008B1CC6">
        <w:rPr>
          <w:rFonts w:ascii="Arial" w:hAnsi="Arial" w:cs="Arial"/>
          <w:sz w:val="22"/>
          <w:szCs w:val="22"/>
          <w:lang w:val="es-CR"/>
        </w:rPr>
        <w:t xml:space="preserve"> de Control Interno</w:t>
      </w:r>
    </w:p>
    <w:p w:rsidR="002C396C" w:rsidRPr="008B1CC6" w:rsidRDefault="002C396C" w:rsidP="002C396C">
      <w:pPr>
        <w:tabs>
          <w:tab w:val="left" w:pos="1440"/>
          <w:tab w:val="left" w:pos="5040"/>
          <w:tab w:val="left" w:pos="5760"/>
        </w:tabs>
        <w:jc w:val="both"/>
        <w:rPr>
          <w:rFonts w:ascii="Arial" w:hAnsi="Arial" w:cs="Arial"/>
          <w:b/>
          <w:bCs/>
          <w:sz w:val="22"/>
          <w:szCs w:val="22"/>
          <w:lang w:val="es-CR"/>
        </w:rPr>
      </w:pPr>
      <w:r w:rsidRPr="008B1CC6">
        <w:rPr>
          <w:rFonts w:ascii="Arial" w:hAnsi="Arial" w:cs="Arial"/>
          <w:sz w:val="22"/>
          <w:szCs w:val="22"/>
          <w:lang w:val="es-CR"/>
        </w:rPr>
        <w:t xml:space="preserve"> DE:</w:t>
      </w:r>
      <w:r w:rsidRPr="008B1CC6">
        <w:rPr>
          <w:rFonts w:ascii="Arial" w:hAnsi="Arial" w:cs="Arial"/>
          <w:sz w:val="22"/>
          <w:szCs w:val="22"/>
          <w:lang w:val="es-CR"/>
        </w:rPr>
        <w:tab/>
      </w:r>
      <w:r>
        <w:rPr>
          <w:rFonts w:ascii="Arial" w:hAnsi="Arial" w:cs="Arial"/>
          <w:b/>
          <w:sz w:val="22"/>
          <w:szCs w:val="22"/>
        </w:rPr>
        <w:t xml:space="preserve">XXXX XXXXXXXXXX </w:t>
      </w:r>
      <w:proofErr w:type="spellStart"/>
      <w:r>
        <w:rPr>
          <w:rFonts w:ascii="Arial" w:hAnsi="Arial" w:cs="Arial"/>
          <w:b/>
          <w:sz w:val="22"/>
          <w:szCs w:val="22"/>
        </w:rPr>
        <w:t>XXXXXXXXXX</w:t>
      </w:r>
      <w:proofErr w:type="spellEnd"/>
    </w:p>
    <w:p w:rsidR="002C396C" w:rsidRPr="008B1CC6" w:rsidRDefault="002C396C" w:rsidP="002C396C">
      <w:pPr>
        <w:tabs>
          <w:tab w:val="left" w:pos="1440"/>
          <w:tab w:val="left" w:pos="5040"/>
          <w:tab w:val="left" w:pos="5760"/>
        </w:tabs>
        <w:spacing w:after="120" w:line="360" w:lineRule="auto"/>
        <w:jc w:val="both"/>
        <w:rPr>
          <w:rFonts w:ascii="Arial" w:hAnsi="Arial" w:cs="Arial"/>
          <w:sz w:val="22"/>
          <w:szCs w:val="22"/>
          <w:lang w:val="es-CR"/>
        </w:rPr>
      </w:pPr>
      <w:r w:rsidRPr="008B1CC6">
        <w:rPr>
          <w:rFonts w:ascii="Arial" w:hAnsi="Arial" w:cs="Arial"/>
          <w:sz w:val="22"/>
          <w:szCs w:val="22"/>
          <w:lang w:val="es-CR"/>
        </w:rPr>
        <w:tab/>
      </w:r>
      <w:r>
        <w:rPr>
          <w:rFonts w:ascii="Arial" w:hAnsi="Arial" w:cs="Arial"/>
          <w:sz w:val="22"/>
          <w:szCs w:val="22"/>
        </w:rPr>
        <w:t>(Cargo / Rol)</w:t>
      </w:r>
    </w:p>
    <w:p w:rsidR="002C396C" w:rsidRPr="00130E4A" w:rsidRDefault="002C396C" w:rsidP="002C396C">
      <w:pPr>
        <w:tabs>
          <w:tab w:val="left" w:pos="1440"/>
          <w:tab w:val="left" w:pos="5040"/>
          <w:tab w:val="left" w:pos="5760"/>
        </w:tabs>
        <w:spacing w:after="200" w:line="240" w:lineRule="exact"/>
        <w:ind w:left="1418" w:hanging="1418"/>
        <w:jc w:val="both"/>
        <w:rPr>
          <w:rFonts w:ascii="Arial" w:hAnsi="Arial" w:cs="Arial"/>
          <w:bCs/>
          <w:sz w:val="22"/>
          <w:szCs w:val="22"/>
          <w:lang w:val="es-CO"/>
        </w:rPr>
      </w:pPr>
      <w:r w:rsidRPr="00130E4A">
        <w:rPr>
          <w:rFonts w:ascii="Arial" w:hAnsi="Arial" w:cs="Arial"/>
          <w:b/>
          <w:bCs/>
          <w:sz w:val="22"/>
          <w:szCs w:val="22"/>
          <w:lang w:val="es-CO"/>
        </w:rPr>
        <w:t>ASUNTO:</w:t>
      </w:r>
      <w:r w:rsidRPr="00130E4A">
        <w:rPr>
          <w:rFonts w:ascii="Arial" w:hAnsi="Arial" w:cs="Arial"/>
          <w:b/>
          <w:bCs/>
          <w:sz w:val="22"/>
          <w:szCs w:val="22"/>
          <w:lang w:val="es-CO"/>
        </w:rPr>
        <w:tab/>
        <w:t xml:space="preserve">CARTA DE REPRESENTACIÓN </w:t>
      </w:r>
      <w:r w:rsidRPr="00130E4A">
        <w:rPr>
          <w:rFonts w:ascii="Arial" w:hAnsi="Arial" w:cs="Arial"/>
          <w:bCs/>
          <w:sz w:val="22"/>
          <w:szCs w:val="22"/>
          <w:lang w:val="es-CO"/>
        </w:rPr>
        <w:t xml:space="preserve">- Auditoría Interna </w:t>
      </w:r>
      <w:r w:rsidRPr="0076018E">
        <w:rPr>
          <w:rFonts w:ascii="Arial" w:hAnsi="Arial" w:cs="Arial"/>
          <w:bCs/>
          <w:sz w:val="22"/>
          <w:szCs w:val="22"/>
          <w:lang w:val="es-CO"/>
        </w:rPr>
        <w:t xml:space="preserve">basada en riesgos al </w:t>
      </w:r>
      <w:r w:rsidRPr="002C396C">
        <w:rPr>
          <w:rFonts w:ascii="Arial" w:hAnsi="Arial" w:cs="Arial"/>
          <w:bCs/>
          <w:color w:val="00B0F0"/>
          <w:sz w:val="22"/>
          <w:szCs w:val="22"/>
          <w:lang w:val="es-CO"/>
        </w:rPr>
        <w:t>(proceso actividad auditada)</w:t>
      </w:r>
      <w:r w:rsidRPr="002C396C">
        <w:rPr>
          <w:rFonts w:ascii="Arial" w:hAnsi="Arial" w:cs="Arial"/>
          <w:bCs/>
          <w:color w:val="00B0F0"/>
          <w:sz w:val="22"/>
          <w:szCs w:val="22"/>
          <w:lang w:val="es-CO"/>
        </w:rPr>
        <w:t>.</w:t>
      </w:r>
    </w:p>
    <w:p w:rsidR="002C396C" w:rsidRDefault="002C396C" w:rsidP="002C396C">
      <w:pPr>
        <w:spacing w:before="120" w:after="120" w:line="320" w:lineRule="exact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>
        <w:rPr>
          <w:rFonts w:ascii="Arial" w:eastAsia="Calibri" w:hAnsi="Arial" w:cs="Arial"/>
          <w:sz w:val="22"/>
          <w:szCs w:val="22"/>
          <w:lang w:val="es-CO" w:eastAsia="en-US"/>
        </w:rPr>
        <w:t>Cordial saludo.</w:t>
      </w:r>
    </w:p>
    <w:p w:rsidR="002C396C" w:rsidRDefault="002C396C" w:rsidP="002C396C">
      <w:pPr>
        <w:spacing w:before="120" w:after="240" w:line="32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bookmarkStart w:id="1" w:name="_Hlk137626120"/>
      <w:r w:rsidRPr="00CA45CA">
        <w:rPr>
          <w:rFonts w:ascii="Arial" w:eastAsia="Calibri" w:hAnsi="Arial" w:cs="Arial"/>
          <w:sz w:val="22"/>
          <w:szCs w:val="22"/>
          <w:lang w:val="es-CO" w:eastAsia="en-US"/>
        </w:rPr>
        <w:t xml:space="preserve">En </w:t>
      </w:r>
      <w:r>
        <w:rPr>
          <w:rFonts w:ascii="Arial" w:eastAsia="Calibri" w:hAnsi="Arial" w:cs="Arial"/>
          <w:sz w:val="22"/>
          <w:szCs w:val="22"/>
          <w:lang w:val="es-CO" w:eastAsia="en-US"/>
        </w:rPr>
        <w:t>cumplimiento d</w:t>
      </w:r>
      <w:r w:rsidRPr="00CA45CA">
        <w:rPr>
          <w:rFonts w:ascii="Arial" w:eastAsia="Calibri" w:hAnsi="Arial" w:cs="Arial"/>
          <w:sz w:val="22"/>
          <w:szCs w:val="22"/>
          <w:lang w:val="es-CO" w:eastAsia="en-US"/>
        </w:rPr>
        <w:t xml:space="preserve">el </w:t>
      </w:r>
      <w:r>
        <w:rPr>
          <w:rFonts w:ascii="Arial" w:eastAsia="Calibri" w:hAnsi="Arial" w:cs="Arial"/>
          <w:sz w:val="22"/>
          <w:szCs w:val="22"/>
          <w:lang w:val="es-CO" w:eastAsia="en-US"/>
        </w:rPr>
        <w:t>lit</w:t>
      </w:r>
      <w:r w:rsidRPr="00CA45CA">
        <w:rPr>
          <w:rFonts w:ascii="Arial" w:eastAsia="Calibri" w:hAnsi="Arial" w:cs="Arial"/>
          <w:sz w:val="22"/>
          <w:szCs w:val="22"/>
          <w:lang w:val="es-CO" w:eastAsia="en-US"/>
        </w:rPr>
        <w:t xml:space="preserve">eral </w:t>
      </w:r>
      <w:r>
        <w:rPr>
          <w:rFonts w:ascii="Arial" w:eastAsia="Calibri" w:hAnsi="Arial" w:cs="Arial"/>
          <w:sz w:val="22"/>
          <w:szCs w:val="22"/>
          <w:lang w:val="es-CO" w:eastAsia="en-US"/>
        </w:rPr>
        <w:t>b</w:t>
      </w:r>
      <w:r w:rsidRPr="00CA45CA">
        <w:rPr>
          <w:rFonts w:ascii="Arial" w:eastAsia="Calibri" w:hAnsi="Arial" w:cs="Arial"/>
          <w:sz w:val="22"/>
          <w:szCs w:val="22"/>
          <w:lang w:val="es-CO" w:eastAsia="en-US"/>
        </w:rPr>
        <w:t xml:space="preserve"> del artículo </w:t>
      </w:r>
      <w:r>
        <w:rPr>
          <w:rFonts w:ascii="Arial" w:eastAsia="Calibri" w:hAnsi="Arial" w:cs="Arial"/>
          <w:sz w:val="22"/>
          <w:szCs w:val="22"/>
          <w:lang w:val="es-CO" w:eastAsia="en-US"/>
        </w:rPr>
        <w:t>2.2.21.4.8</w:t>
      </w:r>
      <w:r w:rsidRPr="00CA45CA">
        <w:rPr>
          <w:rFonts w:ascii="Arial" w:eastAsia="Calibri" w:hAnsi="Arial" w:cs="Arial"/>
          <w:sz w:val="22"/>
          <w:szCs w:val="22"/>
          <w:lang w:val="es-CO" w:eastAsia="en-US"/>
        </w:rPr>
        <w:t xml:space="preserve"> del Decreto </w:t>
      </w:r>
      <w:r>
        <w:rPr>
          <w:rFonts w:ascii="Arial" w:eastAsia="Calibri" w:hAnsi="Arial" w:cs="Arial"/>
          <w:sz w:val="22"/>
          <w:szCs w:val="22"/>
          <w:lang w:val="es-CO" w:eastAsia="en-US"/>
        </w:rPr>
        <w:t>1083</w:t>
      </w:r>
      <w:r w:rsidRPr="00CA45CA">
        <w:rPr>
          <w:rFonts w:ascii="Arial" w:eastAsia="Calibri" w:hAnsi="Arial" w:cs="Arial"/>
          <w:sz w:val="22"/>
          <w:szCs w:val="22"/>
          <w:lang w:val="es-CO" w:eastAsia="en-US"/>
        </w:rPr>
        <w:t xml:space="preserve"> de</w:t>
      </w: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 </w:t>
      </w:r>
      <w:r w:rsidRPr="00CA45CA">
        <w:rPr>
          <w:rFonts w:ascii="Arial" w:eastAsia="Calibri" w:hAnsi="Arial" w:cs="Arial"/>
          <w:sz w:val="22"/>
          <w:szCs w:val="22"/>
          <w:lang w:val="es-CO" w:eastAsia="en-US"/>
        </w:rPr>
        <w:t>20</w:t>
      </w: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15, </w:t>
      </w:r>
      <w:r w:rsidRPr="002D3504">
        <w:rPr>
          <w:rFonts w:ascii="Arial" w:eastAsia="Calibri" w:hAnsi="Arial" w:cs="Arial"/>
          <w:color w:val="C45911" w:themeColor="accent2" w:themeShade="BF"/>
          <w:sz w:val="22"/>
          <w:szCs w:val="22"/>
          <w:highlight w:val="cyan"/>
          <w:lang w:val="es-CO" w:eastAsia="en-US"/>
        </w:rPr>
        <w:t>acogido por el Distrito Capital mediante el artículo 27 del Decreto 221 de 2023 “</w:t>
      </w:r>
      <w:r w:rsidRPr="002D3504">
        <w:rPr>
          <w:rFonts w:ascii="Arial" w:eastAsia="Calibri" w:hAnsi="Arial" w:cs="Arial"/>
          <w:i/>
          <w:iCs/>
          <w:color w:val="C45911" w:themeColor="accent2" w:themeShade="BF"/>
          <w:sz w:val="22"/>
          <w:szCs w:val="22"/>
          <w:highlight w:val="cyan"/>
          <w:lang w:val="es-CO" w:eastAsia="en-US"/>
        </w:rPr>
        <w:t>Por medio del cual se reglamenta el Sistema de Gestión en el Distrito Capital, se deroga el Decreto Distrital 807 de 2019 y se dictan otras disposiciones</w:t>
      </w:r>
      <w:r w:rsidRPr="002D3504">
        <w:rPr>
          <w:rFonts w:ascii="Arial" w:eastAsia="Calibri" w:hAnsi="Arial" w:cs="Arial"/>
          <w:color w:val="C45911" w:themeColor="accent2" w:themeShade="BF"/>
          <w:sz w:val="22"/>
          <w:szCs w:val="22"/>
          <w:highlight w:val="cyan"/>
          <w:lang w:val="es-CO" w:eastAsia="en-US"/>
        </w:rPr>
        <w:t>”</w:t>
      </w:r>
      <w:r w:rsidRPr="00FD235E">
        <w:rPr>
          <w:rFonts w:ascii="Arial" w:eastAsia="Calibri" w:hAnsi="Arial" w:cs="Arial"/>
          <w:sz w:val="22"/>
          <w:szCs w:val="22"/>
          <w:lang w:val="es-CO" w:eastAsia="en-US"/>
        </w:rPr>
        <w:t xml:space="preserve">, </w:t>
      </w: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que </w:t>
      </w:r>
      <w:r w:rsidRPr="00FD235E">
        <w:rPr>
          <w:rFonts w:ascii="Arial" w:eastAsia="Calibri" w:hAnsi="Arial" w:cs="Arial"/>
          <w:sz w:val="22"/>
          <w:szCs w:val="22"/>
          <w:lang w:val="es-CO" w:eastAsia="en-US"/>
        </w:rPr>
        <w:t xml:space="preserve">determina la </w:t>
      </w:r>
      <w:r>
        <w:rPr>
          <w:rFonts w:ascii="Arial" w:eastAsia="Calibri" w:hAnsi="Arial" w:cs="Arial"/>
          <w:sz w:val="22"/>
          <w:szCs w:val="22"/>
          <w:lang w:val="es-CO" w:eastAsia="en-US"/>
        </w:rPr>
        <w:t>C</w:t>
      </w:r>
      <w:r w:rsidRPr="00FD235E">
        <w:rPr>
          <w:rFonts w:ascii="Arial" w:eastAsia="Calibri" w:hAnsi="Arial" w:cs="Arial"/>
          <w:sz w:val="22"/>
          <w:szCs w:val="22"/>
          <w:lang w:val="es-CO" w:eastAsia="en-US"/>
        </w:rPr>
        <w:t xml:space="preserve">arta de </w:t>
      </w:r>
      <w:r>
        <w:rPr>
          <w:rFonts w:ascii="Arial" w:eastAsia="Calibri" w:hAnsi="Arial" w:cs="Arial"/>
          <w:sz w:val="22"/>
          <w:szCs w:val="22"/>
          <w:lang w:val="es-CO" w:eastAsia="en-US"/>
        </w:rPr>
        <w:t>R</w:t>
      </w:r>
      <w:r w:rsidRPr="00FD235E">
        <w:rPr>
          <w:rFonts w:ascii="Arial" w:eastAsia="Calibri" w:hAnsi="Arial" w:cs="Arial"/>
          <w:sz w:val="22"/>
          <w:szCs w:val="22"/>
          <w:lang w:val="es-CO" w:eastAsia="en-US"/>
        </w:rPr>
        <w:t xml:space="preserve">epresentación </w:t>
      </w: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como un </w:t>
      </w:r>
      <w:r w:rsidR="002D3504">
        <w:rPr>
          <w:rFonts w:ascii="Arial" w:eastAsia="Calibri" w:hAnsi="Arial" w:cs="Arial"/>
          <w:sz w:val="22"/>
          <w:szCs w:val="22"/>
          <w:lang w:val="es-CO" w:eastAsia="en-US"/>
        </w:rPr>
        <w:t>instrumento de auditoría</w:t>
      </w:r>
      <w:r w:rsidRPr="008B1CC6">
        <w:rPr>
          <w:rFonts w:ascii="Arial" w:eastAsia="Calibri" w:hAnsi="Arial" w:cs="Arial"/>
          <w:iCs/>
          <w:sz w:val="22"/>
          <w:szCs w:val="22"/>
          <w:lang w:val="es-CO" w:eastAsia="en-US"/>
        </w:rPr>
        <w:t xml:space="preserve"> donde se establece</w:t>
      </w:r>
      <w:r w:rsidRPr="009668CA"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 xml:space="preserve"> </w:t>
      </w:r>
      <w:r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>“</w:t>
      </w:r>
      <w:r w:rsidRPr="009668CA"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 xml:space="preserve">la veracidad, calidad y oportunidad de la </w:t>
      </w:r>
      <w:r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 xml:space="preserve">entrega de la </w:t>
      </w:r>
      <w:r w:rsidRPr="009668CA"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 xml:space="preserve">información </w:t>
      </w:r>
      <w:r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 xml:space="preserve">presentada a </w:t>
      </w:r>
      <w:r w:rsidRPr="009668CA"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>la</w:t>
      </w:r>
      <w:r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>s</w:t>
      </w:r>
      <w:r w:rsidRPr="009668CA"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 xml:space="preserve"> Oficina</w:t>
      </w:r>
      <w:r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>s</w:t>
      </w:r>
      <w:r w:rsidRPr="009668CA"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 xml:space="preserve"> de Control Interno</w:t>
      </w: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”, de manera atenta, </w:t>
      </w:r>
      <w:bookmarkEnd w:id="1"/>
      <w:r>
        <w:rPr>
          <w:rFonts w:ascii="Arial" w:eastAsia="Calibri" w:hAnsi="Arial" w:cs="Arial"/>
          <w:sz w:val="22"/>
          <w:szCs w:val="22"/>
          <w:lang w:val="es-CO" w:eastAsia="en-US"/>
        </w:rPr>
        <w:t>suscribo(</w:t>
      </w:r>
      <w:proofErr w:type="spellStart"/>
      <w:r>
        <w:rPr>
          <w:rFonts w:ascii="Arial" w:eastAsia="Calibri" w:hAnsi="Arial" w:cs="Arial"/>
          <w:sz w:val="22"/>
          <w:szCs w:val="22"/>
          <w:lang w:val="es-CO" w:eastAsia="en-US"/>
        </w:rPr>
        <w:t>imos</w:t>
      </w:r>
      <w:proofErr w:type="spellEnd"/>
      <w:r>
        <w:rPr>
          <w:rFonts w:ascii="Arial" w:eastAsia="Calibri" w:hAnsi="Arial" w:cs="Arial"/>
          <w:sz w:val="22"/>
          <w:szCs w:val="22"/>
          <w:lang w:val="es-CO" w:eastAsia="en-US"/>
        </w:rPr>
        <w:t>) el presente documento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 con el fin de garantizar que todos los asuntos se</w:t>
      </w:r>
      <w:r>
        <w:rPr>
          <w:rFonts w:ascii="Arial" w:eastAsia="Calibri" w:hAnsi="Arial" w:cs="Arial"/>
          <w:sz w:val="22"/>
          <w:szCs w:val="22"/>
          <w:lang w:val="es-CR" w:eastAsia="en-US"/>
        </w:rPr>
        <w:t>a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n suficientemente revelados a los auditores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 internos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 y discutidos en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la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auditor</w:t>
      </w:r>
      <w:r>
        <w:rPr>
          <w:rFonts w:ascii="Arial" w:eastAsia="Calibri" w:hAnsi="Arial" w:cs="Arial"/>
          <w:sz w:val="22"/>
          <w:szCs w:val="22"/>
          <w:lang w:val="es-CR" w:eastAsia="en-US"/>
        </w:rPr>
        <w:t>í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a</w:t>
      </w:r>
      <w:r w:rsidR="002D3504">
        <w:rPr>
          <w:rFonts w:ascii="Arial" w:eastAsia="Calibri" w:hAnsi="Arial" w:cs="Arial"/>
          <w:sz w:val="22"/>
          <w:szCs w:val="22"/>
          <w:lang w:val="es-CR" w:eastAsia="en-US"/>
        </w:rPr>
        <w:t xml:space="preserve"> interna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, por consiguiente</w:t>
      </w:r>
      <w:r>
        <w:rPr>
          <w:rFonts w:ascii="Arial" w:eastAsia="Calibri" w:hAnsi="Arial" w:cs="Arial"/>
          <w:sz w:val="22"/>
          <w:szCs w:val="22"/>
          <w:lang w:val="es-CR" w:eastAsia="en-US"/>
        </w:rPr>
        <w:t>,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 la suscripción de la presente carta sirve como constancia que toda la información que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se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proporcion</w:t>
      </w:r>
      <w:r>
        <w:rPr>
          <w:rFonts w:ascii="Arial" w:eastAsia="Calibri" w:hAnsi="Arial" w:cs="Arial"/>
          <w:sz w:val="22"/>
          <w:szCs w:val="22"/>
          <w:lang w:val="es-CR" w:eastAsia="en-US"/>
        </w:rPr>
        <w:t>e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 al equipo auditor </w:t>
      </w:r>
      <w:r>
        <w:rPr>
          <w:rFonts w:ascii="Arial" w:eastAsia="Calibri" w:hAnsi="Arial" w:cs="Arial"/>
          <w:sz w:val="22"/>
          <w:szCs w:val="22"/>
          <w:lang w:val="es-CR" w:eastAsia="en-US"/>
        </w:rPr>
        <w:t>(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solicitada directamente o no</w:t>
      </w:r>
      <w:r>
        <w:rPr>
          <w:rFonts w:ascii="Arial" w:eastAsia="Calibri" w:hAnsi="Arial" w:cs="Arial"/>
          <w:sz w:val="22"/>
          <w:szCs w:val="22"/>
          <w:lang w:val="es-CR" w:eastAsia="en-US"/>
        </w:rPr>
        <w:t>)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, cumple con atributos tales como veraz, integra y completa. </w:t>
      </w:r>
    </w:p>
    <w:p w:rsidR="002C396C" w:rsidRDefault="002C396C" w:rsidP="002C396C">
      <w:pPr>
        <w:spacing w:before="240" w:after="240" w:line="32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>
        <w:rPr>
          <w:rFonts w:ascii="Arial" w:eastAsia="Calibri" w:hAnsi="Arial" w:cs="Arial"/>
          <w:sz w:val="22"/>
          <w:szCs w:val="22"/>
          <w:lang w:val="es-CR" w:eastAsia="en-US"/>
        </w:rPr>
        <w:t>Por lo anterior, como responsable(s) de la unidad(es) objeto de auditoría, declaro(amos) que:</w:t>
      </w:r>
    </w:p>
    <w:p w:rsidR="002C396C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Se hará entrega de manera oportuna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 de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 registros, documentos y demás evidencias que solicite el equipo auditor durante el desarrollo de la auditoria y/o seguimiento con la debida preparación, presentación y consistencia de estos y que en ningún caso allegaremos la(s) evidencia(s) después del cierre de la auditoria y/o seguimiento, de manera tal que no se entorpezca el ejercicio auditor</w:t>
      </w:r>
      <w:r>
        <w:rPr>
          <w:rFonts w:ascii="Arial" w:eastAsia="Calibri" w:hAnsi="Arial" w:cs="Arial"/>
          <w:sz w:val="22"/>
          <w:szCs w:val="22"/>
          <w:lang w:val="es-CR" w:eastAsia="en-US"/>
        </w:rPr>
        <w:t>.</w:t>
      </w:r>
    </w:p>
    <w:p w:rsidR="002C396C" w:rsidRPr="00FD235E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Se revelará a los auditores y se pondrá a su disposición todos los documentos y registros que dan evidencia de los resultados presupuestales, financieros, de gestión, de tesorería y contractuales y/o reglamentarias, sobre los cuales manifiesto que no presentan errores importantes o relevantes.</w:t>
      </w:r>
    </w:p>
    <w:p w:rsidR="002C396C" w:rsidRPr="00FD235E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Mi equipo de trabajo se compromete a no realizar modificaciones a la documentación y registros revisados en la auditoría y/o seguimiento sin previo conocimiento de los auditores, con el fin de no entorpecer el proceso de auditoría.</w:t>
      </w:r>
    </w:p>
    <w:p w:rsidR="002C396C" w:rsidRPr="00FD235E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Soy responsable por la implementación y mantenimiento del Sistema Integrado de Gestión en lo concerniente a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 la unidad o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bjeto de auditoría, como también de la implementación de las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lastRenderedPageBreak/>
        <w:t>normas, políticas, procedimientos y estándares para el buen manejo de los recursos de la Entidad y asegurar el cumplimiento de los objetivos estratégicos y la misión.</w:t>
      </w:r>
    </w:p>
    <w:p w:rsidR="002C396C" w:rsidRPr="00FD235E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Soy responsable de la identificación y administración de los riesgos a los que el proceso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o unidad objeto de auditoría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está expuesto, cubriendo todas las actividades claves, con el fin de medir, evaluar y desarrollar un plan de acción priorizado para gestionar los riesgos identificados.</w:t>
      </w:r>
    </w:p>
    <w:p w:rsidR="002C396C" w:rsidRPr="00FD235E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Certifico que la información (documentos y registros) publicada en la página web de la Subred Integrada de Servicios de Salud Sur Occidente E</w:t>
      </w:r>
      <w:r>
        <w:rPr>
          <w:rFonts w:ascii="Arial" w:eastAsia="Calibri" w:hAnsi="Arial" w:cs="Arial"/>
          <w:sz w:val="22"/>
          <w:szCs w:val="22"/>
          <w:lang w:val="es-CR" w:eastAsia="en-US"/>
        </w:rPr>
        <w:t>.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S</w:t>
      </w:r>
      <w:r>
        <w:rPr>
          <w:rFonts w:ascii="Arial" w:eastAsia="Calibri" w:hAnsi="Arial" w:cs="Arial"/>
          <w:sz w:val="22"/>
          <w:szCs w:val="22"/>
          <w:lang w:val="es-CR" w:eastAsia="en-US"/>
        </w:rPr>
        <w:t>.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E</w:t>
      </w:r>
      <w:r>
        <w:rPr>
          <w:rFonts w:ascii="Arial" w:eastAsia="Calibri" w:hAnsi="Arial" w:cs="Arial"/>
          <w:sz w:val="22"/>
          <w:szCs w:val="22"/>
          <w:lang w:val="es-CR" w:eastAsia="en-US"/>
        </w:rPr>
        <w:t>.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 relacionada con el proceso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/ unidad objeto de auditoría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o con las responsabilidades que tengo asignadas en el proceso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/ unidad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objeto de auditoría a mi cargo, es real y constituye evidencia de la ejecución de los procesos que lidero o en los que participo.</w:t>
      </w:r>
    </w:p>
    <w:p w:rsidR="002C396C" w:rsidRPr="00FD235E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No tengo conocimiento acerca de irregularidades que comprometan al proceso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o actividad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que lidero y a los servidores públicos que desempeñan funciones dentro del mismo, ni de hechos de corrupción administrativa o que pudieran tener un efecto importante sobre el manejo financiero y contractual de los recursos de la Entidad</w:t>
      </w:r>
      <w:r w:rsidR="002D3504">
        <w:rPr>
          <w:rFonts w:ascii="Arial" w:eastAsia="Calibri" w:hAnsi="Arial" w:cs="Arial"/>
          <w:sz w:val="22"/>
          <w:szCs w:val="22"/>
          <w:lang w:val="es-CR" w:eastAsia="en-US"/>
        </w:rPr>
        <w:t>.</w:t>
      </w:r>
    </w:p>
    <w:p w:rsidR="002C396C" w:rsidRPr="00FD235E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Todos los casos conocidos de pérdida, robo, apropiación indebida, irregularidades o actos ilícitos relacionados con la gestión, los servidores públicos o terceros serán revelados a los auditores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 internos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.</w:t>
      </w:r>
    </w:p>
    <w:p w:rsidR="002C396C" w:rsidRDefault="002C396C" w:rsidP="002C396C">
      <w:pPr>
        <w:numPr>
          <w:ilvl w:val="0"/>
          <w:numId w:val="1"/>
        </w:numPr>
        <w:tabs>
          <w:tab w:val="left" w:pos="426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Reconocemos nuestra responsabilidad por el diseño y la implementación de los programas y controles para prevenir y detectar el fraude.</w:t>
      </w:r>
    </w:p>
    <w:p w:rsidR="002C396C" w:rsidRPr="00FD235E" w:rsidRDefault="002C396C" w:rsidP="002C396C">
      <w:pPr>
        <w:tabs>
          <w:tab w:val="left" w:pos="284"/>
          <w:tab w:val="left" w:pos="5040"/>
          <w:tab w:val="left" w:pos="5760"/>
        </w:tabs>
        <w:spacing w:before="200" w:after="200" w:line="300" w:lineRule="exact"/>
        <w:jc w:val="both"/>
        <w:rPr>
          <w:rFonts w:ascii="Arial" w:eastAsia="Calibri" w:hAnsi="Arial" w:cs="Arial"/>
          <w:sz w:val="22"/>
          <w:szCs w:val="22"/>
          <w:lang w:val="es-CR" w:eastAsia="en-US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Así mismo, toda la información adicional que los auditores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internos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soliciten para el propósito de la auditoría será suministrada oportunamente y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será otorgado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el acceso sin restricciones a los servidores públicos y/o colaboradores responsables del proceso </w:t>
      </w:r>
      <w:r>
        <w:rPr>
          <w:rFonts w:ascii="Arial" w:eastAsia="Calibri" w:hAnsi="Arial" w:cs="Arial"/>
          <w:sz w:val="22"/>
          <w:szCs w:val="22"/>
          <w:lang w:val="es-CR" w:eastAsia="en-US"/>
        </w:rPr>
        <w:t>o unidad objeto de auditoría.</w:t>
      </w:r>
    </w:p>
    <w:p w:rsidR="002C396C" w:rsidRDefault="002C396C" w:rsidP="002C396C">
      <w:pPr>
        <w:tabs>
          <w:tab w:val="left" w:pos="1440"/>
          <w:tab w:val="left" w:pos="5040"/>
          <w:tab w:val="left" w:pos="5760"/>
        </w:tabs>
        <w:spacing w:before="200" w:after="200" w:line="300" w:lineRule="exact"/>
        <w:jc w:val="both"/>
        <w:rPr>
          <w:rFonts w:ascii="Arial" w:hAnsi="Arial" w:cs="Arial"/>
          <w:sz w:val="20"/>
          <w:szCs w:val="20"/>
        </w:rPr>
      </w:pP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Certifico(amos) que las situaciones anteriormente mencionadas serán plenamente reveladas a los auditores durante la auditoría </w:t>
      </w:r>
      <w:r w:rsidR="002D3504">
        <w:rPr>
          <w:rFonts w:ascii="Arial" w:eastAsia="Calibri" w:hAnsi="Arial" w:cs="Arial"/>
          <w:sz w:val="22"/>
          <w:szCs w:val="22"/>
          <w:lang w:val="es-CR" w:eastAsia="en-US"/>
        </w:rPr>
        <w:t xml:space="preserve">interna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y</w:t>
      </w:r>
      <w:r w:rsidR="002D3504">
        <w:rPr>
          <w:rFonts w:ascii="Arial" w:eastAsia="Calibri" w:hAnsi="Arial" w:cs="Arial"/>
          <w:sz w:val="22"/>
          <w:szCs w:val="22"/>
          <w:lang w:val="es-CR" w:eastAsia="en-US"/>
        </w:rPr>
        <w:t>,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 que las declaraciones hechas a los auditores </w:t>
      </w:r>
      <w:r>
        <w:rPr>
          <w:rFonts w:ascii="Arial" w:eastAsia="Calibri" w:hAnsi="Arial" w:cs="Arial"/>
          <w:sz w:val="22"/>
          <w:szCs w:val="22"/>
          <w:lang w:val="es-CR" w:eastAsia="en-US"/>
        </w:rPr>
        <w:t xml:space="preserve">internos 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 xml:space="preserve">fueron contestadas con veracidad y correctamente a lo mejor de nuestro conocimiento de la </w:t>
      </w:r>
      <w:r w:rsidR="002D3504">
        <w:rPr>
          <w:rFonts w:ascii="Arial" w:eastAsia="Calibri" w:hAnsi="Arial" w:cs="Arial"/>
          <w:sz w:val="22"/>
          <w:szCs w:val="22"/>
          <w:lang w:val="es-CR" w:eastAsia="en-US"/>
        </w:rPr>
        <w:t>Entidad</w:t>
      </w:r>
      <w:r w:rsidRPr="00FD235E">
        <w:rPr>
          <w:rFonts w:ascii="Arial" w:eastAsia="Calibri" w:hAnsi="Arial" w:cs="Arial"/>
          <w:sz w:val="22"/>
          <w:szCs w:val="22"/>
          <w:lang w:val="es-CR" w:eastAsia="en-US"/>
        </w:rPr>
        <w:t>.</w:t>
      </w:r>
    </w:p>
    <w:p w:rsidR="002C396C" w:rsidRDefault="002C396C" w:rsidP="002C396C">
      <w:pPr>
        <w:rPr>
          <w:rFonts w:ascii="Arial" w:hAnsi="Arial" w:cs="Arial"/>
          <w:sz w:val="22"/>
          <w:szCs w:val="22"/>
        </w:rPr>
      </w:pPr>
    </w:p>
    <w:p w:rsidR="002C396C" w:rsidRPr="002D3504" w:rsidRDefault="002D3504" w:rsidP="002C396C">
      <w:pPr>
        <w:rPr>
          <w:rFonts w:ascii="Arial" w:hAnsi="Arial" w:cs="Arial"/>
          <w:color w:val="0070C0"/>
          <w:sz w:val="22"/>
          <w:szCs w:val="22"/>
        </w:rPr>
      </w:pPr>
      <w:r w:rsidRPr="002D3504">
        <w:rPr>
          <w:rFonts w:ascii="Arial" w:hAnsi="Arial" w:cs="Arial"/>
          <w:color w:val="0070C0"/>
          <w:sz w:val="22"/>
          <w:szCs w:val="22"/>
        </w:rPr>
        <w:t>(Firmas)</w:t>
      </w:r>
    </w:p>
    <w:p w:rsidR="002C396C" w:rsidRDefault="002C396C" w:rsidP="002C396C">
      <w:pPr>
        <w:rPr>
          <w:rFonts w:ascii="Arial" w:hAnsi="Arial" w:cs="Arial"/>
          <w:sz w:val="22"/>
          <w:szCs w:val="22"/>
        </w:rPr>
      </w:pPr>
    </w:p>
    <w:p w:rsidR="002C396C" w:rsidRPr="00940A28" w:rsidRDefault="002C396C" w:rsidP="002C396C">
      <w:pPr>
        <w:rPr>
          <w:rFonts w:ascii="Arial" w:hAnsi="Arial" w:cs="Arial"/>
          <w:sz w:val="22"/>
          <w:szCs w:val="22"/>
        </w:rPr>
      </w:pPr>
      <w:r w:rsidRPr="00940A28">
        <w:rPr>
          <w:rFonts w:ascii="Arial" w:hAnsi="Arial" w:cs="Arial"/>
          <w:sz w:val="22"/>
          <w:szCs w:val="22"/>
        </w:rPr>
        <w:t>______________</w:t>
      </w:r>
      <w:r>
        <w:rPr>
          <w:rFonts w:ascii="Arial" w:hAnsi="Arial" w:cs="Arial"/>
          <w:sz w:val="22"/>
          <w:szCs w:val="22"/>
        </w:rPr>
        <w:t>_______</w:t>
      </w:r>
      <w:r w:rsidRPr="00940A28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D3504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2C396C" w:rsidRDefault="002D3504" w:rsidP="002C396C">
      <w:pPr>
        <w:rPr>
          <w:rFonts w:ascii="Arial" w:hAnsi="Arial" w:cs="Arial"/>
          <w:color w:val="0070C0"/>
          <w:sz w:val="22"/>
          <w:szCs w:val="22"/>
          <w:lang w:val="es-CR"/>
        </w:rPr>
      </w:pPr>
      <w:r>
        <w:rPr>
          <w:rFonts w:ascii="Arial" w:hAnsi="Arial" w:cs="Arial"/>
          <w:color w:val="0070C0"/>
          <w:sz w:val="22"/>
          <w:szCs w:val="22"/>
          <w:lang w:val="es-CR"/>
        </w:rPr>
        <w:t>(Nombre y apellido)</w:t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  <w:t>(Nombre y apellido)</w:t>
      </w:r>
    </w:p>
    <w:p w:rsidR="002D3504" w:rsidRDefault="002D3504" w:rsidP="002C396C">
      <w:pPr>
        <w:rPr>
          <w:rFonts w:ascii="Arial" w:hAnsi="Arial" w:cs="Arial"/>
          <w:color w:val="0070C0"/>
          <w:sz w:val="22"/>
          <w:szCs w:val="22"/>
          <w:lang w:val="es-CR"/>
        </w:rPr>
      </w:pPr>
      <w:r>
        <w:rPr>
          <w:rFonts w:ascii="Arial" w:hAnsi="Arial" w:cs="Arial"/>
          <w:color w:val="0070C0"/>
          <w:sz w:val="22"/>
          <w:szCs w:val="22"/>
          <w:lang w:val="es-CR"/>
        </w:rPr>
        <w:t>(Cargo / rol)</w:t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</w:r>
      <w:r>
        <w:rPr>
          <w:rFonts w:ascii="Arial" w:hAnsi="Arial" w:cs="Arial"/>
          <w:color w:val="0070C0"/>
          <w:sz w:val="22"/>
          <w:szCs w:val="22"/>
          <w:lang w:val="es-CR"/>
        </w:rPr>
        <w:tab/>
        <w:t>(Cargo / rol)</w:t>
      </w:r>
    </w:p>
    <w:p w:rsidR="002C396C" w:rsidRDefault="002C396C" w:rsidP="002C396C">
      <w:pPr>
        <w:rPr>
          <w:rFonts w:ascii="Arial" w:hAnsi="Arial" w:cs="Arial"/>
          <w:color w:val="0070C0"/>
          <w:sz w:val="22"/>
          <w:szCs w:val="22"/>
          <w:lang w:val="es-CR"/>
        </w:rPr>
      </w:pPr>
    </w:p>
    <w:p w:rsidR="002C396C" w:rsidRDefault="002C396C" w:rsidP="002C396C">
      <w:pPr>
        <w:rPr>
          <w:rFonts w:ascii="Arial" w:eastAsia="Calibri" w:hAnsi="Arial" w:cs="Arial"/>
          <w:sz w:val="22"/>
          <w:szCs w:val="22"/>
          <w:lang w:val="es-CR" w:eastAsia="en-US"/>
        </w:rPr>
      </w:pPr>
    </w:p>
    <w:p w:rsidR="002C396C" w:rsidRPr="002C396C" w:rsidRDefault="002C396C">
      <w:r>
        <w:rPr>
          <w:rFonts w:ascii="Arial" w:eastAsia="Calibri" w:hAnsi="Arial" w:cs="Arial"/>
          <w:sz w:val="22"/>
          <w:szCs w:val="22"/>
          <w:lang w:val="es-CR" w:eastAsia="en-US"/>
        </w:rPr>
        <w:t>Fecha de suscripción: _____________________</w:t>
      </w:r>
    </w:p>
    <w:sectPr w:rsidR="002C396C" w:rsidRPr="002C396C" w:rsidSect="00F96016">
      <w:headerReference w:type="default" r:id="rId7"/>
      <w:footerReference w:type="default" r:id="rId8"/>
      <w:pgSz w:w="12242" w:h="15842" w:code="1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A42" w:rsidRDefault="00CF5A42" w:rsidP="002C396C">
      <w:r>
        <w:separator/>
      </w:r>
    </w:p>
  </w:endnote>
  <w:endnote w:type="continuationSeparator" w:id="0">
    <w:p w:rsidR="00CF5A42" w:rsidRDefault="00CF5A42" w:rsidP="002C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C0E" w:rsidRPr="00564034" w:rsidRDefault="00CF5A42" w:rsidP="00530F9F">
    <w:pPr>
      <w:pStyle w:val="Piedepgina"/>
      <w:jc w:val="right"/>
      <w:rPr>
        <w:rFonts w:ascii="Arial" w:hAnsi="Arial" w:cs="Arial"/>
        <w:sz w:val="14"/>
        <w:szCs w:val="14"/>
        <w:lang w:val="es-CO"/>
      </w:rPr>
    </w:pPr>
    <w:r>
      <w:rPr>
        <w:rFonts w:ascii="Arial" w:hAnsi="Arial" w:cs="Arial"/>
        <w:sz w:val="14"/>
        <w:szCs w:val="14"/>
      </w:rPr>
      <w:t>P</w:t>
    </w:r>
    <w:r w:rsidRPr="00564034">
      <w:rPr>
        <w:rFonts w:ascii="Arial" w:hAnsi="Arial" w:cs="Arial"/>
        <w:sz w:val="14"/>
        <w:szCs w:val="14"/>
      </w:rPr>
      <w:t xml:space="preserve">ágina </w:t>
    </w:r>
    <w:r w:rsidRPr="00564034">
      <w:rPr>
        <w:rFonts w:ascii="Arial" w:hAnsi="Arial" w:cs="Arial"/>
        <w:sz w:val="14"/>
        <w:szCs w:val="14"/>
      </w:rPr>
      <w:fldChar w:fldCharType="begin"/>
    </w:r>
    <w:r w:rsidRPr="00564034">
      <w:rPr>
        <w:rFonts w:ascii="Arial" w:hAnsi="Arial" w:cs="Arial"/>
        <w:sz w:val="14"/>
        <w:szCs w:val="14"/>
      </w:rPr>
      <w:instrText xml:space="preserve"> PAGE </w:instrText>
    </w:r>
    <w:r w:rsidRPr="00564034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2</w:t>
    </w:r>
    <w:r w:rsidRPr="00564034">
      <w:rPr>
        <w:rFonts w:ascii="Arial" w:hAnsi="Arial" w:cs="Arial"/>
        <w:sz w:val="14"/>
        <w:szCs w:val="14"/>
      </w:rPr>
      <w:fldChar w:fldCharType="end"/>
    </w:r>
    <w:r w:rsidRPr="00564034">
      <w:rPr>
        <w:rFonts w:ascii="Arial" w:hAnsi="Arial" w:cs="Arial"/>
        <w:sz w:val="14"/>
        <w:szCs w:val="14"/>
      </w:rPr>
      <w:t xml:space="preserve"> de </w:t>
    </w:r>
    <w:r w:rsidRPr="00564034">
      <w:rPr>
        <w:rFonts w:ascii="Arial" w:hAnsi="Arial" w:cs="Arial"/>
        <w:sz w:val="14"/>
        <w:szCs w:val="14"/>
      </w:rPr>
      <w:fldChar w:fldCharType="begin"/>
    </w:r>
    <w:r w:rsidRPr="00564034">
      <w:rPr>
        <w:rFonts w:ascii="Arial" w:hAnsi="Arial" w:cs="Arial"/>
        <w:sz w:val="14"/>
        <w:szCs w:val="14"/>
      </w:rPr>
      <w:instrText xml:space="preserve"> NUMPAGES  </w:instrText>
    </w:r>
    <w:r w:rsidRPr="00564034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2</w:t>
    </w:r>
    <w:r w:rsidRPr="0056403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A42" w:rsidRDefault="00CF5A42" w:rsidP="002C396C">
      <w:r>
        <w:separator/>
      </w:r>
    </w:p>
  </w:footnote>
  <w:footnote w:type="continuationSeparator" w:id="0">
    <w:p w:rsidR="00CF5A42" w:rsidRDefault="00CF5A42" w:rsidP="002C3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C0E" w:rsidRDefault="00CF5A42">
    <w:pPr>
      <w:pStyle w:val="Encabezado"/>
    </w:pPr>
  </w:p>
  <w:tbl>
    <w:tblPr>
      <w:tblW w:w="10488" w:type="dxa"/>
      <w:jc w:val="center"/>
      <w:tblBorders>
        <w:top w:val="single" w:sz="12" w:space="0" w:color="64C2C8"/>
        <w:left w:val="single" w:sz="12" w:space="0" w:color="64C2C8"/>
        <w:bottom w:val="single" w:sz="12" w:space="0" w:color="64C2C8"/>
        <w:right w:val="single" w:sz="12" w:space="0" w:color="64C2C8"/>
        <w:insideH w:val="single" w:sz="6" w:space="0" w:color="64C2C8"/>
        <w:insideV w:val="single" w:sz="6" w:space="0" w:color="64C2C8"/>
      </w:tblBorders>
      <w:tblLook w:val="04A0" w:firstRow="1" w:lastRow="0" w:firstColumn="1" w:lastColumn="0" w:noHBand="0" w:noVBand="1"/>
    </w:tblPr>
    <w:tblGrid>
      <w:gridCol w:w="2798"/>
      <w:gridCol w:w="3708"/>
      <w:gridCol w:w="1219"/>
      <w:gridCol w:w="1418"/>
      <w:gridCol w:w="1345"/>
    </w:tblGrid>
    <w:tr w:rsidR="00564034" w:rsidRPr="00581E59" w:rsidTr="00796A0D">
      <w:trPr>
        <w:trHeight w:val="351"/>
        <w:jc w:val="center"/>
      </w:trPr>
      <w:tc>
        <w:tcPr>
          <w:tcW w:w="2798" w:type="dxa"/>
          <w:vMerge w:val="restart"/>
          <w:vAlign w:val="center"/>
        </w:tcPr>
        <w:p w:rsidR="00564034" w:rsidRPr="00182551" w:rsidRDefault="00CF5A42" w:rsidP="00582524">
          <w:pPr>
            <w:pStyle w:val="Encabezado"/>
          </w:pPr>
        </w:p>
      </w:tc>
      <w:tc>
        <w:tcPr>
          <w:tcW w:w="3708" w:type="dxa"/>
          <w:vMerge w:val="restart"/>
          <w:vAlign w:val="center"/>
        </w:tcPr>
        <w:p w:rsidR="00564034" w:rsidRPr="00B16623" w:rsidRDefault="00CF5A42" w:rsidP="00582524">
          <w:pPr>
            <w:pStyle w:val="Encabezado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0"/>
              <w:szCs w:val="20"/>
            </w:rPr>
            <w:t>CARTA DE REPRESENTACIÓ</w:t>
          </w:r>
          <w:r w:rsidRPr="00B16623">
            <w:rPr>
              <w:rFonts w:ascii="Arial" w:hAnsi="Arial" w:cs="Arial"/>
              <w:b/>
              <w:sz w:val="20"/>
              <w:szCs w:val="20"/>
            </w:rPr>
            <w:t>N</w:t>
          </w:r>
        </w:p>
      </w:tc>
      <w:tc>
        <w:tcPr>
          <w:tcW w:w="1219" w:type="dxa"/>
          <w:vAlign w:val="center"/>
        </w:tcPr>
        <w:p w:rsidR="00564034" w:rsidRPr="00564034" w:rsidRDefault="00CF5A42" w:rsidP="00564034">
          <w:pPr>
            <w:rPr>
              <w:rFonts w:ascii="Arial" w:hAnsi="Arial" w:cs="Arial"/>
              <w:color w:val="000000"/>
              <w:sz w:val="16"/>
              <w:szCs w:val="20"/>
            </w:rPr>
          </w:pPr>
          <w:r w:rsidRPr="00564034">
            <w:rPr>
              <w:rFonts w:ascii="Arial" w:hAnsi="Arial" w:cs="Arial"/>
              <w:color w:val="000000"/>
              <w:sz w:val="16"/>
              <w:szCs w:val="20"/>
            </w:rPr>
            <w:t>Versión:</w:t>
          </w:r>
        </w:p>
      </w:tc>
      <w:tc>
        <w:tcPr>
          <w:tcW w:w="1418" w:type="dxa"/>
          <w:vAlign w:val="center"/>
        </w:tcPr>
        <w:p w:rsidR="00564034" w:rsidRPr="00757D8F" w:rsidRDefault="00CF5A42" w:rsidP="00564034">
          <w:pPr>
            <w:pStyle w:val="Encabezado"/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1345" w:type="dxa"/>
          <w:vMerge w:val="restart"/>
          <w:vAlign w:val="center"/>
        </w:tcPr>
        <w:p w:rsidR="00564034" w:rsidRPr="00F774B9" w:rsidRDefault="00CF5A42" w:rsidP="00564034">
          <w:pPr>
            <w:pStyle w:val="Encabezado"/>
            <w:jc w:val="center"/>
            <w:rPr>
              <w:sz w:val="22"/>
              <w:szCs w:val="22"/>
            </w:rPr>
          </w:pPr>
        </w:p>
      </w:tc>
    </w:tr>
    <w:tr w:rsidR="00564034" w:rsidRPr="00581E59" w:rsidTr="00796A0D">
      <w:trPr>
        <w:trHeight w:val="351"/>
        <w:jc w:val="center"/>
      </w:trPr>
      <w:tc>
        <w:tcPr>
          <w:tcW w:w="2798" w:type="dxa"/>
          <w:vMerge/>
          <w:vAlign w:val="center"/>
        </w:tcPr>
        <w:p w:rsidR="00564034" w:rsidRDefault="00CF5A42" w:rsidP="00582524">
          <w:pPr>
            <w:pStyle w:val="Encabezado"/>
          </w:pPr>
        </w:p>
      </w:tc>
      <w:tc>
        <w:tcPr>
          <w:tcW w:w="3708" w:type="dxa"/>
          <w:vMerge/>
          <w:vAlign w:val="center"/>
        </w:tcPr>
        <w:p w:rsidR="00564034" w:rsidRDefault="00CF5A42" w:rsidP="00582524">
          <w:pPr>
            <w:pStyle w:val="Encabezado"/>
            <w:jc w:val="center"/>
            <w:rPr>
              <w:b/>
            </w:rPr>
          </w:pPr>
        </w:p>
      </w:tc>
      <w:tc>
        <w:tcPr>
          <w:tcW w:w="1219" w:type="dxa"/>
          <w:vAlign w:val="center"/>
        </w:tcPr>
        <w:p w:rsidR="00564034" w:rsidRPr="00564034" w:rsidRDefault="00CF5A42" w:rsidP="00564034">
          <w:pPr>
            <w:rPr>
              <w:rFonts w:ascii="Arial" w:hAnsi="Arial" w:cs="Arial"/>
              <w:color w:val="000000"/>
              <w:sz w:val="16"/>
              <w:szCs w:val="20"/>
            </w:rPr>
          </w:pPr>
          <w:r w:rsidRPr="00564034">
            <w:rPr>
              <w:rFonts w:ascii="Arial" w:hAnsi="Arial" w:cs="Arial"/>
              <w:color w:val="000000"/>
              <w:sz w:val="16"/>
              <w:szCs w:val="20"/>
            </w:rPr>
            <w:t xml:space="preserve">Fecha de aprobación: </w:t>
          </w:r>
        </w:p>
      </w:tc>
      <w:tc>
        <w:tcPr>
          <w:tcW w:w="1418" w:type="dxa"/>
          <w:vAlign w:val="center"/>
        </w:tcPr>
        <w:p w:rsidR="00564034" w:rsidRPr="00757D8F" w:rsidRDefault="00CF5A42" w:rsidP="00564034">
          <w:pPr>
            <w:pStyle w:val="Encabezado"/>
            <w:jc w:val="center"/>
            <w:rPr>
              <w:rFonts w:ascii="Arial" w:hAnsi="Arial" w:cs="Arial"/>
              <w:b/>
              <w:sz w:val="16"/>
              <w:szCs w:val="18"/>
            </w:rPr>
          </w:pPr>
        </w:p>
      </w:tc>
      <w:tc>
        <w:tcPr>
          <w:tcW w:w="1345" w:type="dxa"/>
          <w:vMerge/>
          <w:vAlign w:val="center"/>
        </w:tcPr>
        <w:p w:rsidR="00564034" w:rsidRDefault="00CF5A42" w:rsidP="00582524">
          <w:pPr>
            <w:pStyle w:val="Encabezado"/>
            <w:jc w:val="center"/>
            <w:rPr>
              <w:noProof/>
            </w:rPr>
          </w:pPr>
        </w:p>
      </w:tc>
    </w:tr>
    <w:tr w:rsidR="00564034" w:rsidRPr="00581E59" w:rsidTr="00796A0D">
      <w:trPr>
        <w:trHeight w:val="306"/>
        <w:jc w:val="center"/>
      </w:trPr>
      <w:tc>
        <w:tcPr>
          <w:tcW w:w="2798" w:type="dxa"/>
          <w:vMerge/>
          <w:vAlign w:val="center"/>
        </w:tcPr>
        <w:p w:rsidR="00564034" w:rsidRDefault="00CF5A42" w:rsidP="00582524">
          <w:pPr>
            <w:pStyle w:val="Encabezado"/>
          </w:pPr>
        </w:p>
      </w:tc>
      <w:tc>
        <w:tcPr>
          <w:tcW w:w="3708" w:type="dxa"/>
          <w:vMerge/>
          <w:vAlign w:val="center"/>
        </w:tcPr>
        <w:p w:rsidR="00564034" w:rsidRDefault="00CF5A42" w:rsidP="00582524">
          <w:pPr>
            <w:pStyle w:val="Encabezado"/>
            <w:jc w:val="center"/>
            <w:rPr>
              <w:b/>
            </w:rPr>
          </w:pPr>
        </w:p>
      </w:tc>
      <w:tc>
        <w:tcPr>
          <w:tcW w:w="1219" w:type="dxa"/>
          <w:vAlign w:val="center"/>
        </w:tcPr>
        <w:p w:rsidR="00564034" w:rsidRPr="00564034" w:rsidRDefault="00CF5A42" w:rsidP="00564034">
          <w:pPr>
            <w:rPr>
              <w:rFonts w:ascii="Arial" w:hAnsi="Arial" w:cs="Arial"/>
              <w:color w:val="000000"/>
              <w:sz w:val="16"/>
              <w:szCs w:val="20"/>
            </w:rPr>
          </w:pPr>
          <w:r w:rsidRPr="00564034">
            <w:rPr>
              <w:rFonts w:ascii="Arial" w:hAnsi="Arial" w:cs="Arial"/>
              <w:color w:val="000000"/>
              <w:sz w:val="16"/>
              <w:szCs w:val="20"/>
            </w:rPr>
            <w:t xml:space="preserve">Código: </w:t>
          </w:r>
        </w:p>
      </w:tc>
      <w:tc>
        <w:tcPr>
          <w:tcW w:w="1418" w:type="dxa"/>
          <w:vAlign w:val="center"/>
        </w:tcPr>
        <w:p w:rsidR="00564034" w:rsidRPr="00796A0D" w:rsidRDefault="00CF5A42" w:rsidP="00564034">
          <w:pPr>
            <w:pStyle w:val="Encabezado"/>
            <w:jc w:val="center"/>
            <w:rPr>
              <w:rFonts w:ascii="Arial" w:hAnsi="Arial" w:cs="Arial"/>
              <w:b/>
              <w:color w:val="000000" w:themeColor="text1"/>
              <w:sz w:val="16"/>
              <w:szCs w:val="18"/>
            </w:rPr>
          </w:pPr>
        </w:p>
      </w:tc>
      <w:tc>
        <w:tcPr>
          <w:tcW w:w="1345" w:type="dxa"/>
          <w:vMerge/>
          <w:vAlign w:val="center"/>
        </w:tcPr>
        <w:p w:rsidR="00564034" w:rsidRDefault="00CF5A42" w:rsidP="00582524">
          <w:pPr>
            <w:pStyle w:val="Encabezado"/>
            <w:jc w:val="center"/>
            <w:rPr>
              <w:noProof/>
            </w:rPr>
          </w:pPr>
        </w:p>
      </w:tc>
    </w:tr>
  </w:tbl>
  <w:p w:rsidR="00564034" w:rsidRDefault="00CF5A4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52F5F"/>
    <w:multiLevelType w:val="hybridMultilevel"/>
    <w:tmpl w:val="1058723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96C"/>
    <w:rsid w:val="00105380"/>
    <w:rsid w:val="002C396C"/>
    <w:rsid w:val="002D3504"/>
    <w:rsid w:val="00B645E4"/>
    <w:rsid w:val="00CF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B590"/>
  <w15:chartTrackingRefBased/>
  <w15:docId w15:val="{03450194-786B-4633-B7C1-3BD560FD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3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C396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C396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2C396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C396C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Patricia Quintero Cometa</dc:creator>
  <cp:keywords/>
  <dc:description/>
  <cp:lastModifiedBy>Claudia Patricia Quintero Cometa</cp:lastModifiedBy>
  <cp:revision>2</cp:revision>
  <dcterms:created xsi:type="dcterms:W3CDTF">2025-05-30T20:35:00Z</dcterms:created>
  <dcterms:modified xsi:type="dcterms:W3CDTF">2025-05-30T20:44:00Z</dcterms:modified>
</cp:coreProperties>
</file>